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BB940" w14:textId="04EDDD02" w:rsidR="00877BA7" w:rsidRPr="00785925" w:rsidRDefault="00877BA7" w:rsidP="00785925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 w:cstheme="minorHAnsi"/>
          <w:b/>
          <w:caps/>
          <w:color w:val="3F8D5F"/>
          <w:sz w:val="28"/>
          <w:szCs w:val="28"/>
        </w:rPr>
      </w:pPr>
      <w:r w:rsidRPr="00785925">
        <w:rPr>
          <w:rFonts w:eastAsia="Arial" w:cstheme="minorHAnsi"/>
          <w:b/>
          <w:caps/>
          <w:color w:val="3F8D5F"/>
          <w:sz w:val="28"/>
          <w:szCs w:val="28"/>
        </w:rPr>
        <w:t>Ágora Bienestar lleva a Lanzarote las últimas tendencias en bienestar laboral y prevención de riesgos psicosociales</w:t>
      </w:r>
    </w:p>
    <w:p w14:paraId="3B03DE33" w14:textId="77777777" w:rsidR="00785925" w:rsidRDefault="00785925" w:rsidP="009C2081">
      <w:pPr>
        <w:jc w:val="both"/>
        <w:rPr>
          <w:b/>
        </w:rPr>
      </w:pPr>
    </w:p>
    <w:p w14:paraId="5F67A474" w14:textId="1AD3EA0C" w:rsidR="005B31EA" w:rsidRPr="00182E43" w:rsidRDefault="00CF1071" w:rsidP="00182E43">
      <w:pPr>
        <w:spacing w:after="240"/>
        <w:jc w:val="both"/>
        <w:rPr>
          <w:b/>
          <w:sz w:val="24"/>
          <w:szCs w:val="24"/>
        </w:rPr>
      </w:pPr>
      <w:r w:rsidRPr="00182E43">
        <w:rPr>
          <w:b/>
          <w:sz w:val="24"/>
          <w:szCs w:val="24"/>
        </w:rPr>
        <w:t>La plataforma participa</w:t>
      </w:r>
      <w:r w:rsidR="005B31EA" w:rsidRPr="00182E43">
        <w:rPr>
          <w:b/>
          <w:sz w:val="24"/>
          <w:szCs w:val="24"/>
        </w:rPr>
        <w:t xml:space="preserve"> en la "</w:t>
      </w:r>
      <w:r w:rsidR="005B31EA" w:rsidRPr="00182E43">
        <w:rPr>
          <w:b/>
          <w:i/>
          <w:sz w:val="24"/>
          <w:szCs w:val="24"/>
        </w:rPr>
        <w:t>Jornada Técnica sobre Bienestar Laboral. Transformando la Prevención de Riesgos Laborales: del análisis a la intervención"</w:t>
      </w:r>
      <w:r w:rsidR="00182E43">
        <w:rPr>
          <w:b/>
          <w:sz w:val="24"/>
          <w:szCs w:val="24"/>
        </w:rPr>
        <w:t xml:space="preserve">. </w:t>
      </w:r>
      <w:r w:rsidR="00411412" w:rsidRPr="00182E43">
        <w:rPr>
          <w:b/>
          <w:sz w:val="24"/>
          <w:szCs w:val="24"/>
        </w:rPr>
        <w:t>Se</w:t>
      </w:r>
      <w:r w:rsidR="005B31EA" w:rsidRPr="00182E43">
        <w:rPr>
          <w:b/>
          <w:sz w:val="24"/>
          <w:szCs w:val="24"/>
        </w:rPr>
        <w:t xml:space="preserve"> abordan herramientas para gestionar los riesgos psicosociales, el burnout y los conflictos, con especial atención al papel del personal técnico de PRL</w:t>
      </w:r>
    </w:p>
    <w:p w14:paraId="4130A69C" w14:textId="0C29C911" w:rsidR="00221675" w:rsidRPr="00182E43" w:rsidRDefault="00182E43" w:rsidP="009C2081">
      <w:pPr>
        <w:jc w:val="both"/>
        <w:rPr>
          <w:sz w:val="24"/>
          <w:szCs w:val="24"/>
        </w:rPr>
      </w:pPr>
      <w:r w:rsidRPr="00182E43">
        <w:rPr>
          <w:rFonts w:eastAsia="Arial" w:cstheme="minorHAnsi"/>
          <w:b/>
          <w:color w:val="3F8D5F"/>
          <w:sz w:val="24"/>
          <w:szCs w:val="24"/>
        </w:rPr>
        <w:t>Madrid</w:t>
      </w:r>
      <w:r w:rsidR="00AA1168" w:rsidRPr="00182E43">
        <w:rPr>
          <w:rFonts w:eastAsia="Arial" w:cstheme="minorHAnsi"/>
          <w:b/>
          <w:color w:val="3F8D5F"/>
          <w:sz w:val="24"/>
          <w:szCs w:val="24"/>
        </w:rPr>
        <w:t>,</w:t>
      </w:r>
      <w:r w:rsidR="00785925" w:rsidRPr="00182E43">
        <w:rPr>
          <w:rFonts w:eastAsia="Arial" w:cstheme="minorHAnsi"/>
          <w:b/>
          <w:color w:val="3F8D5F"/>
          <w:sz w:val="24"/>
          <w:szCs w:val="24"/>
        </w:rPr>
        <w:t xml:space="preserve"> 19 de octubre 2026</w:t>
      </w:r>
      <w:r w:rsidR="00785925" w:rsidRPr="00182E43">
        <w:rPr>
          <w:rFonts w:ascii="Aptos Narrow" w:eastAsia="Arial" w:hAnsi="Aptos Narrow" w:cs="Arial"/>
          <w:b/>
          <w:color w:val="3F8D5F"/>
          <w:sz w:val="24"/>
          <w:szCs w:val="24"/>
        </w:rPr>
        <w:t>.</w:t>
      </w:r>
      <w:r w:rsidR="00785925" w:rsidRPr="00182E43">
        <w:rPr>
          <w:sz w:val="24"/>
          <w:szCs w:val="24"/>
        </w:rPr>
        <w:t xml:space="preserve"> </w:t>
      </w:r>
      <w:r w:rsidR="00221675" w:rsidRPr="00182E43">
        <w:rPr>
          <w:sz w:val="24"/>
          <w:szCs w:val="24"/>
        </w:rPr>
        <w:t xml:space="preserve">Lanzarote acoge los días 22 y 23 de octubre de 2026 la </w:t>
      </w:r>
      <w:r w:rsidR="00221675" w:rsidRPr="00182E43">
        <w:rPr>
          <w:b/>
          <w:i/>
          <w:iCs/>
          <w:sz w:val="24"/>
          <w:szCs w:val="24"/>
        </w:rPr>
        <w:t>Jornada Técnica sobre Bienestar Laboral: Transformando la Prevención de Riesgos Laborales: del análisis a la intervención</w:t>
      </w:r>
      <w:r w:rsidR="00221675" w:rsidRPr="00182E43">
        <w:rPr>
          <w:sz w:val="24"/>
          <w:szCs w:val="24"/>
        </w:rPr>
        <w:t>, organizada</w:t>
      </w:r>
      <w:r w:rsidR="00E21A3D" w:rsidRPr="00182E43">
        <w:rPr>
          <w:sz w:val="24"/>
          <w:szCs w:val="24"/>
        </w:rPr>
        <w:t xml:space="preserve"> </w:t>
      </w:r>
      <w:r w:rsidR="00221675" w:rsidRPr="00182E43">
        <w:rPr>
          <w:sz w:val="24"/>
          <w:szCs w:val="24"/>
        </w:rPr>
        <w:t>por el Cabildo Insular de Lanzarote y L</w:t>
      </w:r>
      <w:r w:rsidR="00CF1071" w:rsidRPr="00182E43">
        <w:rPr>
          <w:sz w:val="24"/>
          <w:szCs w:val="24"/>
        </w:rPr>
        <w:t>a Graciosa. El encuentro reúne</w:t>
      </w:r>
      <w:r w:rsidR="00221675" w:rsidRPr="00182E43">
        <w:rPr>
          <w:sz w:val="24"/>
          <w:szCs w:val="24"/>
        </w:rPr>
        <w:t xml:space="preserve"> en Arrecife a especialistas en prevención de riesgos laborales y recursos humanos para abordar algunos de los principales desafíos de la salud laboral.</w:t>
      </w:r>
    </w:p>
    <w:p w14:paraId="0274940E" w14:textId="3CA1BBFA" w:rsidR="00221675" w:rsidRPr="00182E43" w:rsidRDefault="00877BA7" w:rsidP="009C2081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t>Ágora Bienestar está</w:t>
      </w:r>
      <w:r w:rsidR="00221675" w:rsidRPr="00182E43">
        <w:rPr>
          <w:sz w:val="24"/>
          <w:szCs w:val="24"/>
        </w:rPr>
        <w:t xml:space="preserve"> presente en esta cita a través de su directora, </w:t>
      </w:r>
      <w:r w:rsidR="00221675" w:rsidRPr="00182E43">
        <w:rPr>
          <w:b/>
          <w:bCs/>
          <w:sz w:val="24"/>
          <w:szCs w:val="24"/>
        </w:rPr>
        <w:t>María Moreno</w:t>
      </w:r>
      <w:r w:rsidR="00CF1071" w:rsidRPr="00182E43">
        <w:rPr>
          <w:sz w:val="24"/>
          <w:szCs w:val="24"/>
        </w:rPr>
        <w:t>, que interviene</w:t>
      </w:r>
      <w:r w:rsidR="00221675" w:rsidRPr="00182E43">
        <w:rPr>
          <w:sz w:val="24"/>
          <w:szCs w:val="24"/>
        </w:rPr>
        <w:t xml:space="preserve"> el jueves 22 de octubre con la ponencia </w:t>
      </w:r>
      <w:r w:rsidR="00221675" w:rsidRPr="00182E43">
        <w:rPr>
          <w:b/>
          <w:i/>
          <w:iCs/>
          <w:sz w:val="24"/>
          <w:szCs w:val="24"/>
        </w:rPr>
        <w:t>«La evolución de la PRL hacia el Bienestar Laboral: experiencias y tendencias»</w:t>
      </w:r>
      <w:r w:rsidR="00221675" w:rsidRPr="00182E43">
        <w:rPr>
          <w:b/>
          <w:sz w:val="24"/>
          <w:szCs w:val="24"/>
        </w:rPr>
        <w:t xml:space="preserve">. </w:t>
      </w:r>
      <w:r w:rsidRPr="00182E43">
        <w:rPr>
          <w:sz w:val="24"/>
          <w:szCs w:val="24"/>
        </w:rPr>
        <w:t>Su sesión analiza</w:t>
      </w:r>
      <w:r w:rsidR="00221675" w:rsidRPr="00182E43">
        <w:rPr>
          <w:sz w:val="24"/>
          <w:szCs w:val="24"/>
        </w:rPr>
        <w:t xml:space="preserve"> cómo</w:t>
      </w:r>
      <w:r w:rsidR="00540E1B" w:rsidRPr="00182E43">
        <w:rPr>
          <w:sz w:val="24"/>
          <w:szCs w:val="24"/>
        </w:rPr>
        <w:t xml:space="preserve"> ha</w:t>
      </w:r>
      <w:r w:rsidR="00221675" w:rsidRPr="00182E43">
        <w:rPr>
          <w:sz w:val="24"/>
          <w:szCs w:val="24"/>
        </w:rPr>
        <w:t xml:space="preserve"> evoluciona</w:t>
      </w:r>
      <w:r w:rsidR="00540E1B" w:rsidRPr="00182E43">
        <w:rPr>
          <w:sz w:val="24"/>
          <w:szCs w:val="24"/>
        </w:rPr>
        <w:t>do</w:t>
      </w:r>
      <w:r w:rsidR="00221675" w:rsidRPr="00182E43">
        <w:rPr>
          <w:sz w:val="24"/>
          <w:szCs w:val="24"/>
        </w:rPr>
        <w:t xml:space="preserve"> la prevención de riesgos laborales y qué papel desempeña el cuidado de las personas en la gestión</w:t>
      </w:r>
      <w:r w:rsidR="00540E1B" w:rsidRPr="00182E43">
        <w:rPr>
          <w:sz w:val="24"/>
          <w:szCs w:val="24"/>
        </w:rPr>
        <w:t xml:space="preserve"> actual</w:t>
      </w:r>
      <w:r w:rsidR="00221675" w:rsidRPr="00182E43">
        <w:rPr>
          <w:sz w:val="24"/>
          <w:szCs w:val="24"/>
        </w:rPr>
        <w:t xml:space="preserve"> de las organizaciones.</w:t>
      </w:r>
      <w:r w:rsidR="005B31EA" w:rsidRPr="00182E43">
        <w:rPr>
          <w:sz w:val="24"/>
          <w:szCs w:val="24"/>
        </w:rPr>
        <w:t xml:space="preserve"> Según Moreno: "el bienestar laboral ha dejado de ser un valor añadido para convertirse en un elemento estratégico que mejora la salud de las personas, fortalece las organizaciones y contribuye a entornos de trabajo más sostenibles."</w:t>
      </w:r>
    </w:p>
    <w:p w14:paraId="4D608758" w14:textId="22773AEF" w:rsidR="00221675" w:rsidRPr="00182E43" w:rsidRDefault="00221675" w:rsidP="009C2081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t>La jornada est</w:t>
      </w:r>
      <w:r w:rsidR="00CF1071" w:rsidRPr="00182E43">
        <w:rPr>
          <w:sz w:val="24"/>
          <w:szCs w:val="24"/>
        </w:rPr>
        <w:t>á dirigida a técnicos</w:t>
      </w:r>
      <w:r w:rsidRPr="00182E43">
        <w:rPr>
          <w:sz w:val="24"/>
          <w:szCs w:val="24"/>
        </w:rPr>
        <w:t xml:space="preserve"> de prevención de riesgos laborales y a profesionales de recursos humanos que gestionan esta materia. El programa combina ponencias especializadas, experiencias prácticas y espacios de debate sobre cuestiones como el síndrome de quemarse por el trabajo, el absentismo, los riesgos psicosociales y la resolución de conflictos.</w:t>
      </w:r>
    </w:p>
    <w:p w14:paraId="24BCDA84" w14:textId="0FB48E26" w:rsidR="00877BA7" w:rsidRPr="00182E43" w:rsidRDefault="00877BA7" w:rsidP="00182E43">
      <w:pPr>
        <w:spacing w:after="360"/>
        <w:jc w:val="both"/>
        <w:rPr>
          <w:bCs/>
          <w:sz w:val="24"/>
          <w:szCs w:val="24"/>
        </w:rPr>
      </w:pPr>
      <w:r w:rsidRPr="00182E43">
        <w:rPr>
          <w:bCs/>
          <w:sz w:val="24"/>
          <w:szCs w:val="24"/>
        </w:rPr>
        <w:t xml:space="preserve">El programa lo conforman también </w:t>
      </w:r>
      <w:r w:rsidR="00CF1071" w:rsidRPr="00182E43">
        <w:rPr>
          <w:bCs/>
          <w:sz w:val="24"/>
          <w:szCs w:val="24"/>
        </w:rPr>
        <w:t xml:space="preserve">destacados </w:t>
      </w:r>
      <w:r w:rsidRPr="00182E43">
        <w:rPr>
          <w:bCs/>
          <w:sz w:val="24"/>
          <w:szCs w:val="24"/>
        </w:rPr>
        <w:t xml:space="preserve">representantes de Gobierno de Canarias, Quirón Prevención, #PRLONAIR, Universidad Católica de Valencia, ICASEL, </w:t>
      </w:r>
      <w:proofErr w:type="spellStart"/>
      <w:r w:rsidRPr="00182E43">
        <w:rPr>
          <w:bCs/>
          <w:sz w:val="24"/>
          <w:szCs w:val="24"/>
        </w:rPr>
        <w:t>Affor</w:t>
      </w:r>
      <w:proofErr w:type="spellEnd"/>
      <w:r w:rsidRPr="00182E43">
        <w:rPr>
          <w:bCs/>
          <w:sz w:val="24"/>
          <w:szCs w:val="24"/>
        </w:rPr>
        <w:t xml:space="preserve"> </w:t>
      </w:r>
      <w:proofErr w:type="spellStart"/>
      <w:r w:rsidRPr="00182E43">
        <w:rPr>
          <w:bCs/>
          <w:sz w:val="24"/>
          <w:szCs w:val="24"/>
        </w:rPr>
        <w:t>Health</w:t>
      </w:r>
      <w:proofErr w:type="spellEnd"/>
      <w:r w:rsidRPr="00182E43">
        <w:rPr>
          <w:bCs/>
          <w:sz w:val="24"/>
          <w:szCs w:val="24"/>
        </w:rPr>
        <w:t xml:space="preserve">, </w:t>
      </w:r>
      <w:r w:rsidR="005B31EA" w:rsidRPr="00182E43">
        <w:rPr>
          <w:bCs/>
          <w:sz w:val="24"/>
          <w:szCs w:val="24"/>
        </w:rPr>
        <w:t xml:space="preserve">CMB </w:t>
      </w:r>
      <w:proofErr w:type="spellStart"/>
      <w:r w:rsidR="005B31EA" w:rsidRPr="00182E43">
        <w:rPr>
          <w:bCs/>
          <w:sz w:val="24"/>
          <w:szCs w:val="24"/>
        </w:rPr>
        <w:t>Mediala</w:t>
      </w:r>
      <w:proofErr w:type="spellEnd"/>
      <w:r w:rsidRPr="00182E43">
        <w:rPr>
          <w:bCs/>
          <w:sz w:val="24"/>
          <w:szCs w:val="24"/>
        </w:rPr>
        <w:t xml:space="preserve">, Ayuntamiento de Barcelona, Guaguas Municipales, Centros de Arte Cultura y Turismo, Defensa Verbal </w:t>
      </w:r>
      <w:proofErr w:type="spellStart"/>
      <w:r w:rsidRPr="00182E43">
        <w:rPr>
          <w:bCs/>
          <w:sz w:val="24"/>
          <w:szCs w:val="24"/>
        </w:rPr>
        <w:t>Institute</w:t>
      </w:r>
      <w:proofErr w:type="spellEnd"/>
      <w:r w:rsidRPr="00182E43">
        <w:rPr>
          <w:bCs/>
          <w:sz w:val="24"/>
          <w:szCs w:val="24"/>
        </w:rPr>
        <w:t xml:space="preserve">, PDCA </w:t>
      </w:r>
      <w:proofErr w:type="spellStart"/>
      <w:r w:rsidRPr="00182E43">
        <w:rPr>
          <w:bCs/>
          <w:sz w:val="24"/>
          <w:szCs w:val="24"/>
        </w:rPr>
        <w:t>Focus</w:t>
      </w:r>
      <w:proofErr w:type="spellEnd"/>
      <w:r w:rsidRPr="00182E43">
        <w:rPr>
          <w:bCs/>
          <w:sz w:val="24"/>
          <w:szCs w:val="24"/>
        </w:rPr>
        <w:t>,</w:t>
      </w:r>
      <w:r w:rsidRPr="00182E43">
        <w:rPr>
          <w:sz w:val="24"/>
          <w:szCs w:val="24"/>
        </w:rPr>
        <w:t xml:space="preserve"> </w:t>
      </w:r>
      <w:r w:rsidRPr="00182E43">
        <w:rPr>
          <w:bCs/>
          <w:sz w:val="24"/>
          <w:szCs w:val="24"/>
        </w:rPr>
        <w:t xml:space="preserve">Fiscalía Provincial Santa Cruz de Tenerife, ITSS, AEPSAL, Universidad de La Laguna, </w:t>
      </w:r>
      <w:proofErr w:type="spellStart"/>
      <w:r w:rsidRPr="00182E43">
        <w:rPr>
          <w:bCs/>
          <w:sz w:val="24"/>
          <w:szCs w:val="24"/>
        </w:rPr>
        <w:t>Preveras</w:t>
      </w:r>
      <w:proofErr w:type="spellEnd"/>
      <w:r w:rsidRPr="00182E43">
        <w:rPr>
          <w:bCs/>
          <w:sz w:val="24"/>
          <w:szCs w:val="24"/>
        </w:rPr>
        <w:t>,</w:t>
      </w:r>
      <w:r w:rsidR="005B31EA" w:rsidRPr="00182E43">
        <w:rPr>
          <w:bCs/>
          <w:sz w:val="24"/>
          <w:szCs w:val="24"/>
        </w:rPr>
        <w:t xml:space="preserve"> y la</w:t>
      </w:r>
      <w:r w:rsidRPr="00182E43">
        <w:rPr>
          <w:bCs/>
          <w:sz w:val="24"/>
          <w:szCs w:val="24"/>
        </w:rPr>
        <w:t xml:space="preserve"> Asociación Española de Ergonomía.</w:t>
      </w:r>
    </w:p>
    <w:p w14:paraId="0AA7AD2C" w14:textId="67553856" w:rsidR="009C2081" w:rsidRPr="00182E43" w:rsidRDefault="009C2081" w:rsidP="009C2081">
      <w:pPr>
        <w:jc w:val="both"/>
        <w:rPr>
          <w:b/>
          <w:bCs/>
          <w:color w:val="3F8D5F"/>
          <w:sz w:val="24"/>
          <w:szCs w:val="24"/>
        </w:rPr>
      </w:pPr>
      <w:r w:rsidRPr="00182E43">
        <w:rPr>
          <w:b/>
          <w:bCs/>
          <w:color w:val="3F8D5F"/>
          <w:sz w:val="24"/>
          <w:szCs w:val="24"/>
        </w:rPr>
        <w:t>Dos días para abordar los retos de la prevención</w:t>
      </w:r>
    </w:p>
    <w:p w14:paraId="5DAB1F37" w14:textId="458E9634" w:rsidR="009C2081" w:rsidRPr="00182E43" w:rsidRDefault="00877BA7" w:rsidP="009C2081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t>La programación comienza</w:t>
      </w:r>
      <w:r w:rsidR="009C2081" w:rsidRPr="00182E43">
        <w:rPr>
          <w:sz w:val="24"/>
          <w:szCs w:val="24"/>
        </w:rPr>
        <w:t xml:space="preserve"> el jueves 22 de octubre en la Casa Cabildo con diferentes intervenciones centradas en la prevención y la salud laboral. </w:t>
      </w:r>
      <w:r w:rsidRPr="00182E43">
        <w:rPr>
          <w:sz w:val="24"/>
          <w:szCs w:val="24"/>
        </w:rPr>
        <w:t>Entre los asuntos que se trata</w:t>
      </w:r>
      <w:r w:rsidR="009C2081" w:rsidRPr="00182E43">
        <w:rPr>
          <w:sz w:val="24"/>
          <w:szCs w:val="24"/>
        </w:rPr>
        <w:t>n figuran los desafíos del burnout, el abordaje institucional de los riesgos psicosociales y la gestión del absentismo.</w:t>
      </w:r>
    </w:p>
    <w:p w14:paraId="15E8572E" w14:textId="34A124F1" w:rsidR="009C2081" w:rsidRPr="00182E43" w:rsidRDefault="009C2081" w:rsidP="009C2081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t xml:space="preserve">La ponencia de </w:t>
      </w:r>
      <w:r w:rsidRPr="00182E43">
        <w:rPr>
          <w:b/>
          <w:sz w:val="24"/>
          <w:szCs w:val="24"/>
        </w:rPr>
        <w:t>María Moren</w:t>
      </w:r>
      <w:r w:rsidR="00540E1B" w:rsidRPr="00182E43">
        <w:rPr>
          <w:b/>
          <w:sz w:val="24"/>
          <w:szCs w:val="24"/>
        </w:rPr>
        <w:t>o,</w:t>
      </w:r>
      <w:r w:rsidR="00540E1B" w:rsidRPr="00182E43">
        <w:rPr>
          <w:sz w:val="24"/>
          <w:szCs w:val="24"/>
        </w:rPr>
        <w:t xml:space="preserve"> prevista durante la mañana</w:t>
      </w:r>
      <w:r w:rsidRPr="00182E43">
        <w:rPr>
          <w:sz w:val="24"/>
          <w:szCs w:val="24"/>
        </w:rPr>
        <w:t>, se enmarca en el análisis de las nuevas tendencias en prevención y su relación con la gestión de las personas. Por la t</w:t>
      </w:r>
      <w:r w:rsidR="00877BA7" w:rsidRPr="00182E43">
        <w:rPr>
          <w:sz w:val="24"/>
          <w:szCs w:val="24"/>
        </w:rPr>
        <w:t>arde, la actividad se traslada</w:t>
      </w:r>
      <w:r w:rsidRPr="00182E43">
        <w:rPr>
          <w:sz w:val="24"/>
          <w:szCs w:val="24"/>
        </w:rPr>
        <w:t xml:space="preserve"> al Islote de La Fermina, donde las sesiones se centrarán en la gestión de conflictos en las organizaciones. Los participantes conocerán experiencias reales y herramientas para la negociación, la prevención de riesgos psicosociales y la intervención de las jefaturas ante estas situaciones.</w:t>
      </w:r>
    </w:p>
    <w:p w14:paraId="0D6533B7" w14:textId="4C7C32F6" w:rsidR="009C2081" w:rsidRPr="00182E43" w:rsidRDefault="009C2081" w:rsidP="009C2081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lastRenderedPageBreak/>
        <w:t>El viernes 2</w:t>
      </w:r>
      <w:r w:rsidR="00877BA7" w:rsidRPr="00182E43">
        <w:rPr>
          <w:sz w:val="24"/>
          <w:szCs w:val="24"/>
        </w:rPr>
        <w:t>3 de octubre, el programa pone</w:t>
      </w:r>
      <w:r w:rsidRPr="00182E43">
        <w:rPr>
          <w:sz w:val="24"/>
          <w:szCs w:val="24"/>
        </w:rPr>
        <w:t xml:space="preserve"> el foco en los propios profesionales de la prevención de riesg</w:t>
      </w:r>
      <w:r w:rsidR="00877BA7" w:rsidRPr="00182E43">
        <w:rPr>
          <w:sz w:val="24"/>
          <w:szCs w:val="24"/>
        </w:rPr>
        <w:t>os laborales. Se aborda</w:t>
      </w:r>
      <w:r w:rsidRPr="00182E43">
        <w:rPr>
          <w:sz w:val="24"/>
          <w:szCs w:val="24"/>
        </w:rPr>
        <w:t xml:space="preserve">n las responsabilidades legales, la actuación de la Inspección de Trabajo, el peritaje en seguridad y salud laboral y los riesgos psicosociales que afectan a quienes trabajan en </w:t>
      </w:r>
      <w:r w:rsidR="00877BA7" w:rsidRPr="00182E43">
        <w:rPr>
          <w:sz w:val="24"/>
          <w:szCs w:val="24"/>
        </w:rPr>
        <w:t>prevención. También se analiza</w:t>
      </w:r>
      <w:r w:rsidRPr="00182E43">
        <w:rPr>
          <w:sz w:val="24"/>
          <w:szCs w:val="24"/>
        </w:rPr>
        <w:t>n el burnout entre estos especialistas, sus competencias profesionales y los desafíos a los que se enfrenta el sector.</w:t>
      </w:r>
    </w:p>
    <w:p w14:paraId="7A43AF7B" w14:textId="79626029" w:rsidR="009C2081" w:rsidRPr="00182E43" w:rsidRDefault="00CF1071" w:rsidP="00785925">
      <w:pPr>
        <w:jc w:val="both"/>
        <w:rPr>
          <w:sz w:val="24"/>
          <w:szCs w:val="24"/>
        </w:rPr>
      </w:pPr>
      <w:r w:rsidRPr="00182E43">
        <w:rPr>
          <w:sz w:val="24"/>
          <w:szCs w:val="24"/>
        </w:rPr>
        <w:t xml:space="preserve">Desde Ágora Bienestar, como plataforma de conocimiento y colaboración que conecta a profesionales, empresas e instituciones para impulsar la innovación y las mejores prácticas en bienestar laboral y prevención de riesgos laborales, </w:t>
      </w:r>
      <w:r w:rsidR="009C2081" w:rsidRPr="00182E43">
        <w:rPr>
          <w:sz w:val="24"/>
          <w:szCs w:val="24"/>
        </w:rPr>
        <w:t>animamos a los profesionales de la prevención de riesgos laborales y de recursos humanos a participar en estas sesiones, intercambiar experiencias y conocer distintas formas de afrontar los retos actuales del sector.</w:t>
      </w:r>
      <w:r w:rsidR="00877BA7" w:rsidRPr="00182E43">
        <w:rPr>
          <w:sz w:val="24"/>
          <w:szCs w:val="24"/>
        </w:rPr>
        <w:t xml:space="preserve"> </w:t>
      </w:r>
    </w:p>
    <w:p w14:paraId="3316C996" w14:textId="1D17BE0C" w:rsidR="009C2081" w:rsidRPr="00182E43" w:rsidRDefault="00E75A8C" w:rsidP="009C2081">
      <w:pPr>
        <w:rPr>
          <w:sz w:val="24"/>
          <w:szCs w:val="24"/>
        </w:rPr>
      </w:pPr>
      <w:hyperlink r:id="rId7" w:history="1">
        <w:r w:rsidR="00540E1B" w:rsidRPr="00182E43">
          <w:rPr>
            <w:rStyle w:val="Hipervnculo"/>
            <w:b/>
            <w:bCs/>
            <w:sz w:val="24"/>
            <w:szCs w:val="24"/>
          </w:rPr>
          <w:t>INSCRIPCIÓN GRATUITA</w:t>
        </w:r>
        <w:r w:rsidR="009C2081" w:rsidRPr="00182E43">
          <w:rPr>
            <w:rStyle w:val="Hipervnculo"/>
            <w:b/>
            <w:bCs/>
            <w:sz w:val="24"/>
            <w:szCs w:val="24"/>
          </w:rPr>
          <w:t xml:space="preserve"> A LAS JORNADAS</w:t>
        </w:r>
      </w:hyperlink>
    </w:p>
    <w:p w14:paraId="4A103E8C" w14:textId="77777777" w:rsidR="0046256F" w:rsidRDefault="0046256F" w:rsidP="00182E43">
      <w:pPr>
        <w:spacing w:after="0"/>
        <w:jc w:val="right"/>
        <w:rPr>
          <w:rFonts w:ascii="Aptos Narrow" w:eastAsia="Arial" w:hAnsi="Aptos Narrow" w:cs="Arial"/>
          <w:b/>
          <w:color w:val="3F8D5F"/>
          <w:sz w:val="24"/>
          <w:szCs w:val="24"/>
        </w:rPr>
      </w:pPr>
    </w:p>
    <w:p w14:paraId="13A811BF" w14:textId="1127DFE0" w:rsidR="00785925" w:rsidRDefault="00785925" w:rsidP="00182E43">
      <w:pPr>
        <w:spacing w:after="0"/>
        <w:jc w:val="right"/>
        <w:rPr>
          <w:rFonts w:ascii="Aptos Narrow" w:eastAsia="Arial" w:hAnsi="Aptos Narrow" w:cs="Arial"/>
          <w:b/>
          <w:sz w:val="24"/>
          <w:szCs w:val="24"/>
        </w:rPr>
      </w:pPr>
      <w:r w:rsidRPr="00182E43">
        <w:rPr>
          <w:rFonts w:ascii="Aptos Narrow" w:eastAsia="Arial" w:hAnsi="Aptos Narrow" w:cs="Arial"/>
          <w:b/>
          <w:color w:val="3F8D5F"/>
          <w:sz w:val="24"/>
          <w:szCs w:val="24"/>
        </w:rPr>
        <w:t>Más información</w:t>
      </w:r>
      <w:r w:rsidR="0046256F">
        <w:rPr>
          <w:rFonts w:ascii="Aptos Narrow" w:eastAsia="Arial" w:hAnsi="Aptos Narrow" w:cs="Arial"/>
          <w:b/>
          <w:color w:val="3F8D5F"/>
          <w:sz w:val="24"/>
          <w:szCs w:val="24"/>
        </w:rPr>
        <w:t xml:space="preserve">: </w:t>
      </w:r>
      <w:r w:rsidRPr="00182E43">
        <w:rPr>
          <w:rFonts w:ascii="Aptos Narrow" w:eastAsia="Arial" w:hAnsi="Aptos Narrow" w:cs="Arial"/>
          <w:b/>
          <w:sz w:val="24"/>
          <w:szCs w:val="24"/>
        </w:rPr>
        <w:t xml:space="preserve">Mónica Morales de </w:t>
      </w:r>
      <w:proofErr w:type="spellStart"/>
      <w:r w:rsidRPr="00182E43">
        <w:rPr>
          <w:rFonts w:ascii="Aptos Narrow" w:eastAsia="Arial" w:hAnsi="Aptos Narrow" w:cs="Arial"/>
          <w:b/>
          <w:sz w:val="24"/>
          <w:szCs w:val="24"/>
        </w:rPr>
        <w:t>Setién</w:t>
      </w:r>
      <w:proofErr w:type="spellEnd"/>
    </w:p>
    <w:p w14:paraId="41C45F61" w14:textId="47F7EDAE" w:rsidR="0046256F" w:rsidRPr="00182E43" w:rsidRDefault="0046256F" w:rsidP="00182E43">
      <w:pPr>
        <w:spacing w:after="0"/>
        <w:jc w:val="right"/>
        <w:rPr>
          <w:rFonts w:ascii="Aptos Narrow" w:eastAsia="Arial" w:hAnsi="Aptos Narrow" w:cs="Arial"/>
          <w:b/>
          <w:color w:val="3F8D5F"/>
          <w:sz w:val="24"/>
          <w:szCs w:val="24"/>
        </w:rPr>
      </w:pPr>
      <w:r>
        <w:rPr>
          <w:rFonts w:ascii="Aptos Narrow" w:eastAsia="Arial" w:hAnsi="Aptos Narrow" w:cs="Arial"/>
          <w:b/>
          <w:sz w:val="24"/>
          <w:szCs w:val="24"/>
        </w:rPr>
        <w:t>674888777</w:t>
      </w:r>
      <w:bookmarkStart w:id="0" w:name="_GoBack"/>
      <w:bookmarkEnd w:id="0"/>
    </w:p>
    <w:p w14:paraId="31BD7E71" w14:textId="5B66C888" w:rsidR="00785925" w:rsidRPr="00182E43" w:rsidRDefault="00E75A8C" w:rsidP="00182E43">
      <w:pPr>
        <w:spacing w:after="0"/>
        <w:jc w:val="right"/>
        <w:rPr>
          <w:rFonts w:ascii="Aptos Narrow" w:eastAsia="Arial" w:hAnsi="Aptos Narrow" w:cs="Arial"/>
          <w:b/>
          <w:color w:val="0000FF"/>
          <w:sz w:val="24"/>
          <w:szCs w:val="24"/>
          <w:u w:val="single"/>
        </w:rPr>
      </w:pPr>
      <w:hyperlink r:id="rId8" w:history="1">
        <w:r w:rsidR="00785925" w:rsidRPr="00182E43">
          <w:rPr>
            <w:rStyle w:val="Hipervnculo"/>
            <w:rFonts w:ascii="Aptos Narrow" w:eastAsia="Arial" w:hAnsi="Aptos Narrow" w:cs="Arial"/>
            <w:b/>
            <w:sz w:val="24"/>
            <w:szCs w:val="24"/>
          </w:rPr>
          <w:t>secretariatecnica@agorabienestar.com</w:t>
        </w:r>
      </w:hyperlink>
    </w:p>
    <w:p w14:paraId="0CA5D506" w14:textId="77777777" w:rsidR="00785925" w:rsidRPr="00182E43" w:rsidRDefault="00785925" w:rsidP="009C2081">
      <w:pPr>
        <w:rPr>
          <w:sz w:val="24"/>
          <w:szCs w:val="24"/>
        </w:rPr>
      </w:pPr>
    </w:p>
    <w:sectPr w:rsidR="00785925" w:rsidRPr="00182E43" w:rsidSect="00785925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AE980" w14:textId="77777777" w:rsidR="00E75A8C" w:rsidRDefault="00E75A8C" w:rsidP="00785925">
      <w:pPr>
        <w:spacing w:after="0" w:line="240" w:lineRule="auto"/>
      </w:pPr>
      <w:r>
        <w:separator/>
      </w:r>
    </w:p>
  </w:endnote>
  <w:endnote w:type="continuationSeparator" w:id="0">
    <w:p w14:paraId="6342EA30" w14:textId="77777777" w:rsidR="00E75A8C" w:rsidRDefault="00E75A8C" w:rsidP="00785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39784" w14:textId="77777777" w:rsidR="00E75A8C" w:rsidRDefault="00E75A8C" w:rsidP="00785925">
      <w:pPr>
        <w:spacing w:after="0" w:line="240" w:lineRule="auto"/>
      </w:pPr>
      <w:r>
        <w:separator/>
      </w:r>
    </w:p>
  </w:footnote>
  <w:footnote w:type="continuationSeparator" w:id="0">
    <w:p w14:paraId="43D1083D" w14:textId="77777777" w:rsidR="00E75A8C" w:rsidRDefault="00E75A8C" w:rsidP="00785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468FA" w14:textId="28B6C3DC" w:rsidR="00785925" w:rsidRDefault="00785925">
    <w:pPr>
      <w:pStyle w:val="Encabezado"/>
    </w:pPr>
    <w:r>
      <w:rPr>
        <w:noProof/>
        <w:lang w:eastAsia="es-ES"/>
      </w:rPr>
      <w:drawing>
        <wp:anchor distT="114300" distB="114300" distL="114300" distR="114300" simplePos="0" relativeHeight="251659264" behindDoc="0" locked="0" layoutInCell="1" hidden="0" allowOverlap="1" wp14:anchorId="0684A2EC" wp14:editId="132E56D5">
          <wp:simplePos x="0" y="0"/>
          <wp:positionH relativeFrom="column">
            <wp:posOffset>1688161</wp:posOffset>
          </wp:positionH>
          <wp:positionV relativeFrom="paragraph">
            <wp:posOffset>-421005</wp:posOffset>
          </wp:positionV>
          <wp:extent cx="1990800" cy="8604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0800" cy="86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6EB6"/>
    <w:multiLevelType w:val="hybridMultilevel"/>
    <w:tmpl w:val="0AC80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75"/>
    <w:rsid w:val="00182E43"/>
    <w:rsid w:val="001F02BB"/>
    <w:rsid w:val="00221675"/>
    <w:rsid w:val="00360C6B"/>
    <w:rsid w:val="003B6A69"/>
    <w:rsid w:val="00411412"/>
    <w:rsid w:val="0046256F"/>
    <w:rsid w:val="0050258A"/>
    <w:rsid w:val="00540E1B"/>
    <w:rsid w:val="005B31EA"/>
    <w:rsid w:val="00785925"/>
    <w:rsid w:val="008068AD"/>
    <w:rsid w:val="00877BA7"/>
    <w:rsid w:val="008877C4"/>
    <w:rsid w:val="009C2081"/>
    <w:rsid w:val="00AA1168"/>
    <w:rsid w:val="00CF1071"/>
    <w:rsid w:val="00E21A3D"/>
    <w:rsid w:val="00E67C34"/>
    <w:rsid w:val="00E7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6687"/>
  <w15:chartTrackingRefBased/>
  <w15:docId w15:val="{EDD89195-DC2E-4B1C-80B9-78F7159B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1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1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1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1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1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1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1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1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1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1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1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1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167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167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16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16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16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16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1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1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1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1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1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16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16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167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1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167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167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2167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2167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859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5925"/>
  </w:style>
  <w:style w:type="paragraph" w:styleId="Piedepgina">
    <w:name w:val="footer"/>
    <w:basedOn w:val="Normal"/>
    <w:link w:val="PiedepginaCar"/>
    <w:uiPriority w:val="99"/>
    <w:unhideWhenUsed/>
    <w:rsid w:val="007859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5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ecnica@agorabienestar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75tur2NqJwfpTDFH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.</dc:creator>
  <cp:keywords/>
  <dc:description/>
  <cp:lastModifiedBy>MARIA</cp:lastModifiedBy>
  <cp:revision>3</cp:revision>
  <dcterms:created xsi:type="dcterms:W3CDTF">2026-10-20T08:10:00Z</dcterms:created>
  <dcterms:modified xsi:type="dcterms:W3CDTF">2026-10-20T08:11:00Z</dcterms:modified>
</cp:coreProperties>
</file>